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0BC" w:rsidRDefault="004E3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840BC">
          <w:pgSz w:w="11906" w:h="16838"/>
          <w:pgMar w:top="567" w:right="567" w:bottom="567" w:left="1134" w:header="720" w:footer="720" w:gutter="0"/>
          <w:cols w:space="720"/>
          <w:noEndnote/>
        </w:sect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-615315</wp:posOffset>
            </wp:positionH>
            <wp:positionV relativeFrom="paragraph">
              <wp:posOffset>-254635</wp:posOffset>
            </wp:positionV>
            <wp:extent cx="7372350" cy="10436225"/>
            <wp:effectExtent l="0" t="0" r="0" b="3175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1043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40BC" w:rsidRDefault="004E37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840BC">
          <w:pgSz w:w="11906" w:h="16838"/>
          <w:pgMar w:top="567" w:right="567" w:bottom="567" w:left="567" w:header="720" w:footer="720" w:gutter="0"/>
          <w:cols w:space="720"/>
          <w:noEndnote/>
        </w:sect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-283845</wp:posOffset>
            </wp:positionH>
            <wp:positionV relativeFrom="paragraph">
              <wp:posOffset>-254635</wp:posOffset>
            </wp:positionV>
            <wp:extent cx="7391400" cy="1044321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0" cy="1044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40BC" w:rsidRDefault="00D84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840B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512"/>
        <w:gridCol w:w="1564"/>
        <w:gridCol w:w="1849"/>
        <w:gridCol w:w="6116"/>
      </w:tblGrid>
      <w:tr w:rsidR="00D840BC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1. ЦЕЛИ И ЗАДАЧИ ОСВОЕНИЯ ДИСЦИПЛИНЫ</w:t>
            </w:r>
          </w:p>
        </w:tc>
      </w:tr>
      <w:tr w:rsidR="00D840BC">
        <w:trPr>
          <w:trHeight w:hRule="exact" w:val="73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Главная цель курса «Естественнонаучная картина мира» – ознакомление студентов гуманитарного направления с различными аспектами современного естествознания, раскрытие в доступной форме фундаментальных идей естественнонаучных теорий и концепций.</w:t>
            </w:r>
          </w:p>
        </w:tc>
      </w:tr>
      <w:tr w:rsidR="00D840BC">
        <w:trPr>
          <w:trHeight w:hRule="exact" w:val="732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Курс «Естественнонаучная картина мира» – это не просто совокупность избранных глав традиционных курсов физики, астрономии, химии и биологии,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  продукт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междисциплинарного синтеза на основе комплексного эволюционно-синергетического подхода к современному естествознанию.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Задачи курса:</w:t>
            </w:r>
          </w:p>
        </w:tc>
      </w:tr>
      <w:tr w:rsidR="00D840BC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выработка у студентов необходимых знаний в области естествознания, позволяющих им ориентироваться в современном научном мировоззрении;</w:t>
            </w:r>
          </w:p>
        </w:tc>
      </w:tr>
      <w:tr w:rsidR="00D840BC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знакомство с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трансдисциплинарными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теориями, предлагающими категориальный аппарат для описания развития систем любого ранга;</w:t>
            </w:r>
          </w:p>
        </w:tc>
      </w:tr>
      <w:tr w:rsidR="00D840BC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формирование общего представления о науке как форме познания мира, ее особенностях и характере, а также о современных тенденциях ее эволюции.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 МЕСТО ДИСЦИПЛИНЫ В СТРУКТУРЕ ОПОП</w:t>
            </w:r>
          </w:p>
        </w:tc>
      </w:tr>
      <w:tr w:rsidR="00D840BC">
        <w:trPr>
          <w:trHeight w:hRule="exact" w:val="280"/>
        </w:trPr>
        <w:tc>
          <w:tcPr>
            <w:tcW w:w="2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Цикл (раздел) ОПОП:</w:t>
            </w:r>
          </w:p>
        </w:tc>
        <w:tc>
          <w:tcPr>
            <w:tcW w:w="79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Б1.Б</w:t>
            </w:r>
          </w:p>
        </w:tc>
      </w:tr>
      <w:tr w:rsidR="00D840BC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Требования к предварительной подготовке обучающегося: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Естественнонаучная картина мира</w:t>
            </w:r>
          </w:p>
        </w:tc>
      </w:tr>
      <w:tr w:rsidR="00D840BC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Философия</w:t>
            </w:r>
          </w:p>
        </w:tc>
      </w:tr>
      <w:tr w:rsidR="00D840BC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Безопасность жизнедеятельности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Культурология</w:t>
            </w:r>
          </w:p>
        </w:tc>
      </w:tr>
      <w:tr w:rsidR="00D840BC">
        <w:trPr>
          <w:trHeight w:hRule="exact" w:val="28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2.2.3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медицинских знаний и здорового образа жизни</w:t>
            </w:r>
          </w:p>
        </w:tc>
      </w:tr>
      <w:tr w:rsidR="00D840BC">
        <w:trPr>
          <w:trHeight w:hRule="exact" w:val="526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44"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840BC">
        <w:trPr>
          <w:trHeight w:hRule="exact" w:val="54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ОК-1: способностью использовать основы философских и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социогуманитарных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знаний для формирования научного мировоззрения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D840B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роль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социогуманитарных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знаний в формировании научного мировоззрения; </w:t>
            </w:r>
          </w:p>
        </w:tc>
      </w:tr>
      <w:tr w:rsidR="00D840BC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основные философские категории и проблемы человеческого бытия; основы историко-культурного развития человека и человечества</w:t>
            </w:r>
          </w:p>
        </w:tc>
      </w:tr>
      <w:tr w:rsidR="00D840B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основы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философских  проблем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человеческого бытия;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D840BC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анализировать мировоззренческие, социально и личностно значимые философские проблемы в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контекстепрофессиональной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деятельности;</w:t>
            </w:r>
          </w:p>
        </w:tc>
      </w:tr>
      <w:tr w:rsidR="00D840B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анализировать философские проблемы; </w:t>
            </w:r>
          </w:p>
        </w:tc>
      </w:tr>
      <w:tr w:rsidR="00D840BC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выбрать в зависимости от требуемых целей законы философии, необходимые для познания или предметно-практической деятельности;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D840BC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технологиями приобретения, использования и обновления философских знаний для анализа предметно-практической деятельности; </w:t>
            </w:r>
          </w:p>
        </w:tc>
      </w:tr>
      <w:tr w:rsidR="00D840B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методами познания предметно-практической деятельности человека</w:t>
            </w:r>
          </w:p>
        </w:tc>
      </w:tr>
      <w:tr w:rsidR="00D840BC">
        <w:trPr>
          <w:trHeight w:hRule="exact" w:val="280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работы с основными философскими категориями в сфере естествознания</w:t>
            </w:r>
          </w:p>
        </w:tc>
      </w:tr>
      <w:tr w:rsidR="00D840BC">
        <w:trPr>
          <w:trHeight w:hRule="exact" w:val="54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30" w:after="3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D840BC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специфику живого, воспроизводства и развития живых систем, взаимодействие организма и среды, принципах эволюции; место человека в эволюции Земли и Космоса, ноосфера, парадигма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коэволюции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</w:tr>
      <w:tr w:rsidR="00D840BC">
        <w:trPr>
          <w:trHeight w:hRule="exact" w:val="924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концепции пространства и времени, о принципах симметрии и законах сохранения;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иерархию структурных уровней организации материи (микро-, макро -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мегамир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); о самоорганизации в живой и неживой природе;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взаимосвязи между физическими, химическими и биологическими процессами;</w:t>
            </w:r>
          </w:p>
        </w:tc>
      </w:tr>
      <w:tr w:rsidR="00D840BC">
        <w:trPr>
          <w:trHeight w:hRule="exact" w:val="481"/>
        </w:trPr>
        <w:tc>
          <w:tcPr>
            <w:tcW w:w="12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понятийно-категориальный аппарат и методологию естествознания; основные этапы развития науки о природе, особенности современного естествознания;</w:t>
            </w:r>
          </w:p>
        </w:tc>
      </w:tr>
    </w:tbl>
    <w:p w:rsidR="00D840BC" w:rsidRDefault="00D84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840B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228"/>
        <w:gridCol w:w="284"/>
        <w:gridCol w:w="3271"/>
        <w:gridCol w:w="142"/>
        <w:gridCol w:w="854"/>
        <w:gridCol w:w="711"/>
        <w:gridCol w:w="1138"/>
        <w:gridCol w:w="1280"/>
        <w:gridCol w:w="711"/>
        <w:gridCol w:w="1422"/>
      </w:tblGrid>
      <w:tr w:rsidR="00D840BC">
        <w:trPr>
          <w:trHeight w:hRule="exact" w:val="420"/>
        </w:trPr>
        <w:tc>
          <w:tcPr>
            <w:tcW w:w="4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D840BC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выделять теоретические и прикладные, аксиологические и инструментальные компоненты естествознания;</w:t>
            </w:r>
          </w:p>
        </w:tc>
      </w:tr>
      <w:tr w:rsidR="00D840BC">
        <w:trPr>
          <w:trHeight w:hRule="exact" w:val="481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определять специфику той или иной научной дисциплины, ее влияние на развитие общества и отдельных его компонентов;</w:t>
            </w:r>
          </w:p>
        </w:tc>
      </w:tr>
      <w:tr w:rsidR="00D840BC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отличать науку от псевдонауки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D840BC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1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навыками ведения дискуссий по проблемам естествознания;</w:t>
            </w:r>
          </w:p>
        </w:tc>
      </w:tr>
      <w:tr w:rsidR="00D840BC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2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методикой и техникой изучения естественнонаучных данных</w:t>
            </w:r>
          </w:p>
        </w:tc>
      </w:tr>
      <w:tr w:rsidR="00D840BC">
        <w:trPr>
          <w:trHeight w:hRule="exact" w:val="280"/>
        </w:trPr>
        <w:tc>
          <w:tcPr>
            <w:tcW w:w="1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3</w:t>
            </w:r>
          </w:p>
        </w:tc>
        <w:tc>
          <w:tcPr>
            <w:tcW w:w="95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навыками поиска, сбора, систематизации и использования информации по естествознанию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 результате освоения дисциплины обучающийся должен</w:t>
            </w:r>
          </w:p>
        </w:tc>
      </w:tr>
      <w:tr w:rsidR="00D840BC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Знать: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основные характеристики естественнонаучной картины мира, место и роль человека в природе;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исторические и философские аспекты развития естествознания;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наиболее распространенные методы исследования в разных областях естествознания; </w:t>
            </w:r>
          </w:p>
        </w:tc>
      </w:tr>
      <w:tr w:rsidR="00D840BC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Уметь:</w:t>
            </w:r>
          </w:p>
        </w:tc>
      </w:tr>
      <w:tr w:rsidR="00D840BC">
        <w:trPr>
          <w:trHeight w:hRule="exact" w:val="511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объяснять основные природные и техногенные явления с позиций фундаментальных естественнонаучных законов;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применять естественнонаучные знания в учебной и профессиональной деятельности; </w:t>
            </w:r>
          </w:p>
        </w:tc>
      </w:tr>
      <w:tr w:rsidR="00D840BC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Владеть: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поиска, сбора и систематизации информации по естествознанию;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использования основных естественнонаучных законов и принципов в важнейших практических приложениях;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004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применения основных методов естественнонаучного анализа для понимания и оценки природных явлений.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4. СТРУКТУРА И СОДЕРЖАНИЕ ДИСЦИПЛИНЫ (МОДУЛЯ)</w:t>
            </w:r>
          </w:p>
        </w:tc>
      </w:tr>
      <w:tr w:rsidR="00D840BC">
        <w:trPr>
          <w:trHeight w:hRule="exact" w:val="42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Код занятия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Наименование разделов и тем /вид занятия/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Семестр / Курс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Компетен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ции</w:t>
            </w:r>
            <w:proofErr w:type="spellEnd"/>
            <w:proofErr w:type="gramEnd"/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Литература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Инте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ракт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D840BC">
        <w:trPr>
          <w:trHeight w:hRule="exact" w:val="703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1. Предмет, структура, методы и история развития естествознания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Естествознание и естественнонаучная картина мира. Эволюция научного метода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Научные методы познания и причины возникновения ненаучных воззрений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История развития естествознания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 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280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2. Физическая картина мира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Материя: виды, структурные уровни. 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35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Классификация явлений природы. Типы взаимодействий в природе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40BC" w:rsidRDefault="00D84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840B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D840BC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Современная физическая картина мира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Пространство, время, симметрия (семинар)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Саморазвитие и самоорганизация материи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Фундаментальные представления о материи. Роль философии в развитии естествознания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ОК-1 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3. Астрономическая картина мира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Мегамир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Строение и происхождение Солнечной системы, звезд, галактик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Планеты Солнечной системы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Эволюция Вселенной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Масштабы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раз-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меров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расстояний во Все- ленной. Методы оценки и измерения времени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28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4. Химическая картина мира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Развитие химических знаний.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 понятия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законы химии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Микро- и макроэлементы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40BC" w:rsidRDefault="00D84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840B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996"/>
        <w:gridCol w:w="3555"/>
        <w:gridCol w:w="142"/>
        <w:gridCol w:w="854"/>
        <w:gridCol w:w="711"/>
        <w:gridCol w:w="1138"/>
        <w:gridCol w:w="1280"/>
        <w:gridCol w:w="711"/>
        <w:gridCol w:w="1422"/>
      </w:tblGrid>
      <w:tr w:rsidR="00D840BC">
        <w:trPr>
          <w:trHeight w:hRule="exact" w:val="420"/>
        </w:trPr>
        <w:tc>
          <w:tcPr>
            <w:tcW w:w="4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химические концепции: учение о составе, структурная химия, химическая кинетика и термодинамика, эволюционная химия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Химическое воздействие в биологических системах (гормоны)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Связь физических, химических и биологических форм движения материи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481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Раздел 5. Биологическая картина мира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Биологический уровень организации материи, его возникновение и эволюция. 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Основные открытия биологии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Э1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Биологическая роль химических соединений (витамины) /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Человек как предмет естественнонаучного познания /Лек/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1366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Модели будущего человечества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ОК-3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 Л1.2 Л1.3Л2.1 Л2.2 Л2.3 Л2.4Л3.1 Л3.2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Э2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0BC">
        <w:trPr>
          <w:trHeight w:hRule="exact" w:val="280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3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/Зачёт/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40BC">
        <w:trPr>
          <w:trHeight w:hRule="exact" w:val="42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 ФОНД ОЦЕНОЧНЫХ СРЕДСТВ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5.1. Контрольные вопросы и задания</w:t>
            </w:r>
          </w:p>
        </w:tc>
      </w:tr>
      <w:tr w:rsidR="00D840BC">
        <w:trPr>
          <w:trHeight w:hRule="exact" w:val="2406"/>
        </w:trPr>
        <w:tc>
          <w:tcPr>
            <w:tcW w:w="1080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Контрольные вопросы к зачету (5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семестр)_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Предмет естествознания. Науки, составляющие естествознание. Общеметодологические проблемы естествознания.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Характерные черты науки, ее структура, функции, критерии. Отличие науки от других отраслей культуры.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Эволюция и место науки в системе культуры. Естествознание как составная часть культуры.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Интеграция культуры. Взаимная дополнительность естественнонаучного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социогуманитарного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знания.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Формы восприятия природы в истории культуры. Понятие естественнонаучной картины мира.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Уровни естественнонаучного познания. Соотношение эмпирического и теоретического уровней исследования.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Методы научного познания. Метод и методология. Классификация методов научного познания.</w:t>
            </w:r>
          </w:p>
        </w:tc>
      </w:tr>
    </w:tbl>
    <w:p w:rsidR="00D840BC" w:rsidRDefault="00D84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840B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693"/>
        <w:gridCol w:w="6116"/>
      </w:tblGrid>
      <w:tr w:rsidR="00D840BC">
        <w:trPr>
          <w:trHeight w:hRule="exact" w:val="4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D840BC">
        <w:trPr>
          <w:trHeight w:hRule="exact" w:val="15077"/>
        </w:trPr>
        <w:tc>
          <w:tcPr>
            <w:tcW w:w="108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Общенаучные методы эмпирического познания (наблюдение, эксперимент, измерение).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Общенаучные методы теоретического познания (абстрагирование, идеализация, формализация, индукция, дедукция).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Всеобщие методы (анализ, синтез, аналогия, моделирование).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Возникновение науки (проблема ее начала). Появление первых научных программ.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Натурфилософия и ее место в истории естествознания.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Естествознание эпохи Средневековья и Возрождения.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Основные черты средневекового мировоззрения. Наука и научное познание в средние века.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Революция в мировоззрении в эпоху Возрождения.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Научная революция 16-17 вв. и становление классической науки. Галилей и его роль в формировании нового типа научного мировоззрения.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Значение работ И. Ньютона в формировании естественнонаучных знаний.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Развитие и особенности классической науки (с начала 18 в. по 20-е годы 20 в.) и влияние ее на естествознание.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19.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Новейшая революция в естествознании. Основные черты современного естествознания.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Развитие естествознания в России в 18-20вв.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Научная картина мира античных философов. Дуализм Аристотеля.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Трансформизм и эволюционизм в познании закономерностей окружающего мира.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Глобальные естественнонаучные революции и их значение в формировании научной картины мира.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Механицизм в развитии научной картины мира (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Линнеевско-Ньютоновский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период).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Создание классической механики и экспериментального естествознания.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Электромагнитная картина мира и начало крушения механистической картины мира.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Проникновение вглубь материи. Теория относительности и квантовая теория строения атома – окончательное крушение механистической картины мира. Понятие о двойственной природе электромагнитных частиц.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Квантово-полевая картина мира. Ее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оссбенности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29.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Химическая картина мира.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Теория эволюции Ч. Дарвина – эволюционный этап в развитии научной картины мира.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Учение В.И. Вернадского о биосфере как сложном планетарном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биокосном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теле.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Понятие Вселенной: зарождение и основные этапы эволюции.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Структурные уровни организации Вселенной (микро-, макро- 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мегамиры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Современная наука о строении материи. Основные этапы эволюции материи во Вселенной.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Структурные уровни организации материи и иерархические зависимости.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Образование солнечной системы в процессе эволюции Вселенной и место в ней планеты Земля.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Понятие движения. Движение – форма существования материи. Основные типы движения.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Формы движения материи, их специфика и взаимосвязь.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39.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Понятие пространства и времени, единство и многообразие их свойств.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Теория относительности и понятие пространства-времени.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Особенности биологического уровня организации материи. Отличие живого от неживого.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Особенности живых молекул. Белки, ферменты и живые машины.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Понятие флуктуаций и их роль в зарождении Вселенной и ее эволюции.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Бифуркация.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Бифуркационное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дерево как модель эволюции природы. человека, общества.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Биосфера как особая форма организованности. Теория эволюции В.И. Вернадского.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Современные тенденции развития биосферы. Ноосфера – разумная стадия в развитии биосферы.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Принцип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коэволюции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– этап разумного регулирования отношений человека и природы.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Саморегуляция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живой и неживой природе.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49.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Порядок, хаос, квант и проблема времени. Рождение порядка из хаоса.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Синергетическое видение эволюции Вселенной.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Симметрия законов природы. Пространственно-временные симметрии (теорема Э. Нетер).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Основные источники энергии. Понятие качества энергии.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Закон сохранения энергии в макроскопических процессах. Взаимопревращения различных видов энергии друг в друга.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Законы термодинамики. Понятие энтропии.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Проблема "тепловой смерти Вселенной".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Преобразование и накопление энергии в живых системах различного уровня: клетка, организм, биосфера.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Альтернативные источники энергии. Роль современного естествознания в преодолении энергетического кризиса.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Эволюция: сущность, факторы и движущие силы.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59.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Доказательства и подтверждение эволюции.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Теории возникновения жизни.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Роль живых организмов в эволюции Земли.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Современное представление об эволюции. Синтетическая теория эволюции.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63.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Возникновение человека на грани перехода от биологической к социальной форме движения материи.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64.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Эволюция человека. Место и роль человека в процессе эволюции биосферы.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65.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Мозг и высшая нервная деятельность. Эмоции, творчество и работоспособность в жизни человека.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66.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Здоровье и болезнь. Проблемы сохранения здоровья. Факторы риска.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67.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Биологические законы и общество. Биоэтика и поведение человека.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68.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Учение о ноосфере как этапе разумного регулирования отношений человека и природы.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69.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 xml:space="preserve">Принцип универсального эволюционизма и проблемы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коэволюции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Конвергенция естественнонаучного и гуманитарного знания.</w:t>
            </w:r>
          </w:p>
        </w:tc>
      </w:tr>
    </w:tbl>
    <w:p w:rsidR="00D840BC" w:rsidRDefault="00D84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840B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11"/>
        <w:gridCol w:w="57"/>
        <w:gridCol w:w="1934"/>
        <w:gridCol w:w="1991"/>
        <w:gridCol w:w="3414"/>
        <w:gridCol w:w="2702"/>
      </w:tblGrid>
      <w:tr w:rsidR="00D840BC">
        <w:trPr>
          <w:trHeight w:hRule="exact" w:val="420"/>
        </w:trPr>
        <w:tc>
          <w:tcPr>
            <w:tcW w:w="46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6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D840BC">
        <w:trPr>
          <w:trHeight w:hRule="exact" w:val="26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Экологические проблемы современности и роль естествознания в их решении.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5.2. Фонд оценочных средств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Фонд оценочных средств представлен в Приложении 1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5.3. Перечень видов оценочных средств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Тесты в ЭИОС, работа на коллоквиуме, отчет о контрольной работе, защита реферата с презентацией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 УЧЕБНО-МЕТОДИЧЕСКОЕ И ИНФОРМАЦИОННОЕ ОБЕСПЕЧЕНИЕ ДИСЦИПЛИНЫ (МОДУЛЯ)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 Рекомендуемая литература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6.1.1. Основная литература</w:t>
            </w:r>
          </w:p>
        </w:tc>
      </w:tr>
      <w:tr w:rsidR="00D840BC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D840BC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Дюльдина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Э.В.,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Клочковский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С.П.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Естественно-научная картина мира: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учеб.для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студ.учреждений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высш.пед.проф.образования:рек.Федер.гос.бюджет.образоват.учреждением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высш.проф.образования</w:t>
            </w:r>
            <w:proofErr w:type="spellEnd"/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Академия, 2012</w:t>
            </w:r>
          </w:p>
        </w:tc>
      </w:tr>
      <w:tr w:rsidR="00D840BC">
        <w:trPr>
          <w:trHeight w:hRule="exact" w:val="114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Тулинов В.Ф., Тулинов К.В.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Концепции современного естествознания: учебник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 :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Издательско-торговая корпорация «Дашков и К°», 2016, http://biblioclub.ru/index.php?page=book&amp;id=453499</w:t>
            </w:r>
          </w:p>
        </w:tc>
      </w:tr>
      <w:tr w:rsidR="00D840BC">
        <w:trPr>
          <w:trHeight w:hRule="exact" w:val="48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Л1.3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Лихин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А.Ф.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Концепции современного естествознания: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учеб.для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бакалавров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Проспект, 2015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6.1.2. Дополнительная литература</w:t>
            </w:r>
          </w:p>
        </w:tc>
      </w:tr>
      <w:tr w:rsidR="00D840BC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D840BC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Клягин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Н. В. 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Современная научная картина мира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 :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М.:,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2012, http://www.biblioclub.ru/index.php?page=book&amp;id=84741</w:t>
            </w:r>
          </w:p>
        </w:tc>
      </w:tr>
      <w:tr w:rsidR="00D840BC">
        <w:trPr>
          <w:trHeight w:hRule="exact" w:val="1145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Титов Ф. 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Естественнонаучная картина мира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Кемерово: Кемеровский государственный университет, 2013, http://biblioclub.ru/index.php?page=book&amp;id=232815</w:t>
            </w:r>
          </w:p>
        </w:tc>
      </w:tr>
      <w:tr w:rsidR="00D840BC">
        <w:trPr>
          <w:trHeight w:hRule="exact" w:val="70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Л2.3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Гусев Д. А., Волкова Е. Г., Маслаков А. С.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Естественнонаучная картина мира: учебное пособие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Москва: МПГУ, 2016, http://biblioclub.ru/index.php?page=book&amp;id=472844</w:t>
            </w:r>
          </w:p>
        </w:tc>
      </w:tr>
      <w:tr w:rsidR="00D840BC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Л2.4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Харченко Л.Н.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Современная концепция естествознания: курс лекций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 ;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Берлин: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2015, http://biblioclub.ru/index.php?page=book&amp;id=375323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6.1.3. Методические разработки</w:t>
            </w:r>
          </w:p>
        </w:tc>
      </w:tr>
      <w:tr w:rsidR="00D840BC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Авторы, составители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Заглавие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Издательство, год</w:t>
            </w:r>
          </w:p>
        </w:tc>
      </w:tr>
      <w:tr w:rsidR="00D840BC">
        <w:trPr>
          <w:trHeight w:hRule="exact" w:val="136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Л3.1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Бакулов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В.Д., Кириллов А.А.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Основы философии науки: учебник для аспирантов и экстернов нефилософских специальностей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Ростов-на-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Дону ;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Таганрог : Издательство Южного федерального университета, 2018, http://biblioclub.ru/index.php?page=book&amp;id=499927</w:t>
            </w:r>
          </w:p>
        </w:tc>
      </w:tr>
      <w:tr w:rsidR="00D840BC">
        <w:trPr>
          <w:trHeight w:hRule="exact" w:val="9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Л3.2</w:t>
            </w:r>
          </w:p>
        </w:tc>
        <w:tc>
          <w:tcPr>
            <w:tcW w:w="1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Романов А.В.</w:t>
            </w:r>
          </w:p>
        </w:tc>
        <w:tc>
          <w:tcPr>
            <w:tcW w:w="5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Естественнонаучная картина мира: сборник заданий для самостоятельной работы студентов</w:t>
            </w:r>
          </w:p>
        </w:tc>
        <w:tc>
          <w:tcPr>
            <w:tcW w:w="2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Москва :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Директ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-Медиа, 2014, http://biblioclub.ru/index.php?page=book&amp;id=222883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6.2. Перечень ресурсов информационно-телекоммуникационной сети "Интернет"</w:t>
            </w:r>
          </w:p>
        </w:tc>
      </w:tr>
      <w:tr w:rsidR="00D840BC">
        <w:trPr>
          <w:trHeight w:hRule="exact" w:val="280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Э1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Смирнов С.Е. Естественнонаучная картина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мира:краткий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курс лекций.: учебное пособие. Елабуга.2015 с.-112</w:t>
            </w:r>
          </w:p>
        </w:tc>
      </w:tr>
      <w:tr w:rsidR="00D840BC">
        <w:trPr>
          <w:trHeight w:hRule="exact" w:val="48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Э2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Клягин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Н.В. Современная научная картина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мира :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учебное пособие / Н.В.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Клягин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-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М. :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Логос, 2012. - 133 с. - ISBN 5-98704-134-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;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То же [Электронный ресурс]. </w:t>
            </w:r>
          </w:p>
        </w:tc>
      </w:tr>
      <w:tr w:rsidR="00D840BC">
        <w:trPr>
          <w:trHeight w:hRule="exact" w:val="48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Э3</w:t>
            </w:r>
          </w:p>
        </w:tc>
        <w:tc>
          <w:tcPr>
            <w:tcW w:w="100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Титов, Ф.В. Естественнонаучная картина мира / Ф.В. Титов. -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Кемерово :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Кемеровский государственный университет, 2013. - 220 с. - ISBN 978-5-8353-1525-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3 ;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То же [Электронный ресурс]. </w:t>
            </w:r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6.3.1 Перечень программного обеспечения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6.3.1.1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Пакет программ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Microsoft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Office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Интернет браузер, LMS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Moodle</w:t>
            </w:r>
            <w:proofErr w:type="spellEnd"/>
          </w:p>
        </w:tc>
      </w:tr>
      <w:tr w:rsidR="00D840BC">
        <w:trPr>
          <w:trHeight w:hRule="exact" w:val="280"/>
        </w:trPr>
        <w:tc>
          <w:tcPr>
            <w:tcW w:w="1080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6.3.2 Перечень информационных справочных систем</w:t>
            </w:r>
          </w:p>
        </w:tc>
      </w:tr>
      <w:tr w:rsidR="00D840BC">
        <w:trPr>
          <w:trHeight w:hRule="exact" w:val="290"/>
        </w:trPr>
        <w:tc>
          <w:tcPr>
            <w:tcW w:w="7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6.3.2.1</w:t>
            </w:r>
          </w:p>
        </w:tc>
        <w:tc>
          <w:tcPr>
            <w:tcW w:w="100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20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http://www.biblioclub.ru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ЭБС «Университетская библиотека онлайн»</w:t>
            </w:r>
          </w:p>
        </w:tc>
      </w:tr>
    </w:tbl>
    <w:p w:rsidR="00D840BC" w:rsidRDefault="00D84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D840BC">
          <w:pgSz w:w="11906" w:h="16838"/>
          <w:pgMar w:top="567" w:right="567" w:bottom="567" w:left="567" w:header="720" w:footer="720" w:gutter="0"/>
          <w:cols w:space="720"/>
          <w:noEndnote/>
        </w:sect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68"/>
        <w:gridCol w:w="3925"/>
        <w:gridCol w:w="6116"/>
      </w:tblGrid>
      <w:tr w:rsidR="00D840BC">
        <w:trPr>
          <w:trHeight w:hRule="exact" w:val="417"/>
        </w:trPr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lastRenderedPageBreak/>
              <w:t>УП: 44.03.05 ИО-15.plx</w:t>
            </w:r>
          </w:p>
        </w:tc>
        <w:tc>
          <w:tcPr>
            <w:tcW w:w="61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184" w:lineRule="exact"/>
              <w:ind w:left="30" w:right="30"/>
              <w:jc w:val="right"/>
              <w:rPr>
                <w:rFonts w:ascii="Times New Roman" w:hAnsi="Times New Roman"/>
                <w:color w:val="C0C0C0"/>
                <w:sz w:val="16"/>
                <w:szCs w:val="16"/>
              </w:rPr>
            </w:pPr>
            <w:r>
              <w:rPr>
                <w:rFonts w:ascii="Times New Roman" w:hAnsi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D840BC">
        <w:trPr>
          <w:trHeight w:hRule="exact" w:val="28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6.3.2.2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http://www.elibrary.ru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Научная электронная библиотека</w:t>
            </w:r>
          </w:p>
        </w:tc>
      </w:tr>
      <w:tr w:rsidR="00D840BC">
        <w:trPr>
          <w:trHeight w:hRule="exact" w:val="28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6.3.2.3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http://www.ebiblioteka.ru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ab/>
              <w:t>Универсальные базы данных изданий</w:t>
            </w:r>
          </w:p>
        </w:tc>
      </w:tr>
      <w:tr w:rsidR="00D840BC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6.3.2.4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http://www.elementy.ru    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Элементы.ру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(Элементы большой науки)</w:t>
            </w:r>
          </w:p>
        </w:tc>
      </w:tr>
      <w:tr w:rsidR="00D840BC">
        <w:trPr>
          <w:trHeight w:hRule="exact" w:val="278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7. МАТЕРИАЛЬНО-ТЕХНИЧЕСКОЕ ОБЕСПЕЧЕНИЕ ДИСЦИПЛИНЫ (МОДУЛЯ)</w:t>
            </w:r>
          </w:p>
        </w:tc>
      </w:tr>
      <w:tr w:rsidR="00D840BC" w:rsidTr="00B40860">
        <w:trPr>
          <w:trHeight w:hRule="exact" w:val="303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 w:rsidP="00B40860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Реализация дисциплины требует наличие учебной аудитории для проведения ле</w:t>
            </w:r>
            <w:r w:rsidR="00B40860">
              <w:rPr>
                <w:rFonts w:ascii="Times New Roman" w:hAnsi="Times New Roman"/>
                <w:color w:val="000000"/>
                <w:sz w:val="20"/>
                <w:szCs w:val="20"/>
              </w:rPr>
              <w:t>кционных и практических занятий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D840BC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Методическое обеспечение дисциплины: тесты, раздаточный учебно-методический материал; комплект электронных презентаций и учебных фильмов, атласы, комплект учебно-методических пособий по рассматриваемым темам</w:t>
            </w:r>
          </w:p>
        </w:tc>
      </w:tr>
      <w:tr w:rsidR="00D840BC">
        <w:trPr>
          <w:trHeight w:hRule="exact" w:val="280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00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before="15" w:after="15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Технические средства обучения: мультимедийное оборудование.</w:t>
            </w:r>
          </w:p>
        </w:tc>
      </w:tr>
      <w:tr w:rsidR="00D840BC">
        <w:trPr>
          <w:trHeight w:hRule="exact" w:val="278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8. МЕТОДИЧЕСКИЕ УКАЗАНИЯ ДЛЯ ОБУЧАЮЩИХСЯ ПО ОСВОЕНИЮ ДИСЦИПЛИНЫ (МОДУЛЯ)</w:t>
            </w:r>
          </w:p>
        </w:tc>
      </w:tr>
      <w:tr w:rsidR="00D840BC">
        <w:trPr>
          <w:trHeight w:hRule="exact" w:val="2016"/>
        </w:trPr>
        <w:tc>
          <w:tcPr>
            <w:tcW w:w="10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840BC" w:rsidRDefault="00D840BC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0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Рекомендуемые методические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издания: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  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Киреева Н.К,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Засыпкина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"Концепции современного естествознания": Структурированный иллюстрированный курс лекций.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Н.Новгород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: ВГИПУ, 2009 с.-181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   -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Дюльдина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Э.В.,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Клочковский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С.П. Естественно-научная картина мира. 2-е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изд.,стер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Учеб.по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напр.подготовки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Пед.образование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":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Рек.ФГБОУ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ВПО "РГПУ". М.: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Академия,2013.224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2.Рейтинг-план дисциплины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предстаавлен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 Приложении 2.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3. На странице сайта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Мининского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университета "Рейтинговая система оценки качества подготовки студентов" http://www.mininuniver.ru/scientific/education/ozenkakachest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D840BC" w:rsidRDefault="00D840BC"/>
    <w:sectPr w:rsidR="00D840BC">
      <w:pgSz w:w="11906" w:h="16838"/>
      <w:pgMar w:top="567" w:right="567" w:bottom="56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F35"/>
    <w:rsid w:val="004E37EE"/>
    <w:rsid w:val="009B6F35"/>
    <w:rsid w:val="00B344E9"/>
    <w:rsid w:val="00B40860"/>
    <w:rsid w:val="00D47EE0"/>
    <w:rsid w:val="00D84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F1D8706F-7F6D-43D9-92C8-23421879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16654-B073-4CE1-AA16-B787E7B4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2706</Words>
  <Characters>15426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2018-2019_44_03_05 ИО-15_plx_Естественнонаучная картина мира_</vt:lpstr>
    </vt:vector>
  </TitlesOfParts>
  <Company/>
  <LinksUpToDate>false</LinksUpToDate>
  <CharactersWithSpaces>18096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ИО-15_plx_Естественнонаучная картина мира_</dc:title>
  <dc:creator>FastReport</dc:creator>
  <cp:lastModifiedBy>User</cp:lastModifiedBy>
  <cp:revision>4</cp:revision>
  <dcterms:created xsi:type="dcterms:W3CDTF">2019-07-04T19:49:00Z</dcterms:created>
  <dcterms:modified xsi:type="dcterms:W3CDTF">2019-08-21T12:29:00Z</dcterms:modified>
</cp:coreProperties>
</file>